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C89D" w14:textId="77777777" w:rsidR="008443ED" w:rsidRDefault="008443ED" w:rsidP="008443ED">
      <w:pPr>
        <w:pStyle w:val="Default"/>
        <w:jc w:val="center"/>
      </w:pPr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>APPEL A CANDIDATURES</w:t>
      </w:r>
    </w:p>
    <w:p w14:paraId="07E0E8BC" w14:textId="77777777" w:rsidR="008443ED" w:rsidRDefault="008443ED" w:rsidP="008443ED">
      <w:pPr>
        <w:pStyle w:val="NormalWeb"/>
        <w:shd w:val="clear" w:color="auto" w:fill="FCFCFC"/>
        <w:spacing w:before="0" w:after="0"/>
        <w:jc w:val="both"/>
      </w:pPr>
      <w:r>
        <w:rPr>
          <w:rFonts w:ascii="Palatino Linotype" w:hAnsi="Palatino Linotype"/>
          <w:sz w:val="22"/>
          <w:szCs w:val="22"/>
          <w:shd w:val="clear" w:color="auto" w:fill="FFFFFF"/>
        </w:rPr>
        <w:t>INADES-Formation Togo est une ONG d’appui accompagnement intervenant au Togo depuis 50 ans. Dans le cadre</w:t>
      </w:r>
      <w:r>
        <w:rPr>
          <w:rFonts w:ascii="Palatino Linotype" w:hAnsi="Palatino Linotype"/>
          <w:color w:val="000000"/>
          <w:sz w:val="22"/>
          <w:szCs w:val="22"/>
        </w:rPr>
        <w:t xml:space="preserve"> de la mise en œuvre du PALCC+ par le ministère de l’Environnement et des Ressources Forestières, le consortium (GRET, AVSF, ODJAE, INADES -Formation Togo, EDM, JVPMR, MIVO, AJA), assure la mise en œuvre du projet GIPAP (Gestion Intégrée des Périphéries des Aires Protégées)</w:t>
      </w:r>
      <w:r>
        <w:rPr>
          <w:rFonts w:ascii="Palatino Linotype" w:hAnsi="Palatino Linotype"/>
          <w:sz w:val="22"/>
          <w:szCs w:val="22"/>
          <w:shd w:val="clear" w:color="auto" w:fill="FFFFFF"/>
        </w:rPr>
        <w:t xml:space="preserve"> dans les Régions Centrale, Maritime, Kara et Savanes. Ce </w:t>
      </w:r>
      <w:r>
        <w:rPr>
          <w:rFonts w:ascii="Palatino Linotype" w:hAnsi="Palatino Linotype"/>
          <w:color w:val="000000"/>
          <w:sz w:val="22"/>
          <w:szCs w:val="22"/>
        </w:rPr>
        <w:t xml:space="preserve">projet prévu pour 48 mois va contribuer au développement à faible émission de carbone des communautés des paysages de conservation et de développement durable des ressources naturelles de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Fazao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>-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Malfakassa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-Abdoulaye (FMA) et de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Togodo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>-Mono (TM). Pour la mise en œuvre du projet, INADES- Formation Togo recherche un (1) Chef de Projet, deux (02) Agents Techniques, un (01) comptable et un (01) chauffeur mécanicien.</w:t>
      </w:r>
    </w:p>
    <w:p w14:paraId="5A4D2287" w14:textId="77777777" w:rsidR="008443ED" w:rsidRDefault="008443ED" w:rsidP="008443ED">
      <w:pPr>
        <w:pStyle w:val="NormalWeb"/>
        <w:shd w:val="clear" w:color="auto" w:fill="FCFCFC"/>
        <w:spacing w:before="0" w:after="0"/>
        <w:jc w:val="both"/>
        <w:rPr>
          <w:rFonts w:ascii="Palatino Linotype" w:hAnsi="Palatino Linotype"/>
          <w:sz w:val="22"/>
          <w:szCs w:val="22"/>
        </w:rPr>
      </w:pPr>
    </w:p>
    <w:p w14:paraId="5C3271A7" w14:textId="77777777" w:rsidR="008443ED" w:rsidRDefault="008443ED" w:rsidP="008443ED">
      <w:pPr>
        <w:pStyle w:val="Default"/>
        <w:jc w:val="both"/>
      </w:pPr>
    </w:p>
    <w:p w14:paraId="3127A43E" w14:textId="77777777" w:rsidR="008443ED" w:rsidRDefault="008443ED" w:rsidP="008443ED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POSTE 4</w:t>
      </w:r>
    </w:p>
    <w:p w14:paraId="58D4AE79" w14:textId="77777777" w:rsidR="008443ED" w:rsidRDefault="008443ED" w:rsidP="008443ED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72362A86" w14:textId="77777777" w:rsidR="008443ED" w:rsidRDefault="008443ED" w:rsidP="008443ED">
      <w:pPr>
        <w:pStyle w:val="Default"/>
        <w:jc w:val="both"/>
      </w:pPr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>Titre du poste : Chauffeur mécanicien</w:t>
      </w: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 </w:t>
      </w:r>
    </w:p>
    <w:p w14:paraId="230A5D54" w14:textId="77777777" w:rsidR="008443ED" w:rsidRDefault="008443ED" w:rsidP="008443ED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5FAB22BA" w14:textId="77777777" w:rsidR="008443ED" w:rsidRPr="00476134" w:rsidRDefault="008443ED" w:rsidP="008443ED">
      <w:pPr>
        <w:pStyle w:val="Default"/>
        <w:jc w:val="both"/>
        <w:rPr>
          <w:rFonts w:ascii="Palatino Linotype" w:hAnsi="Palatino Linotype" w:cs="Arial"/>
          <w:color w:val="auto"/>
          <w:sz w:val="22"/>
          <w:szCs w:val="22"/>
        </w:rPr>
      </w:pPr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 xml:space="preserve">Lieu d'affectation </w:t>
      </w: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:</w:t>
      </w:r>
      <w:r w:rsidRPr="00476134"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476134"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>Sotouboua</w:t>
      </w:r>
      <w:proofErr w:type="spellEnd"/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, </w:t>
      </w:r>
      <w:r w:rsidRPr="00476134"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avec possibilité de servir partout sur le territoire national Togolais ou ailleurs. </w:t>
      </w:r>
    </w:p>
    <w:p w14:paraId="436010C9" w14:textId="77777777" w:rsidR="008443ED" w:rsidRDefault="008443ED" w:rsidP="008443ED">
      <w:pPr>
        <w:pStyle w:val="Default"/>
        <w:ind w:left="3402" w:hanging="3402"/>
        <w:jc w:val="both"/>
      </w:pPr>
      <w:r>
        <w:rPr>
          <w:rStyle w:val="text"/>
          <w:rFonts w:ascii="Palatino Linotype" w:eastAsiaTheme="majorEastAsia" w:hAnsi="Palatino Linotype" w:cs="Arial"/>
          <w:b/>
          <w:color w:val="auto"/>
          <w:sz w:val="22"/>
          <w:szCs w:val="22"/>
        </w:rPr>
        <w:t>Zone d’intervention du projet</w:t>
      </w: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 : Région Centrale  </w:t>
      </w:r>
    </w:p>
    <w:p w14:paraId="5770D957" w14:textId="77777777" w:rsidR="008443ED" w:rsidRDefault="008443ED" w:rsidP="008443ED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1F4ED525" w14:textId="77777777" w:rsidR="008443ED" w:rsidRDefault="008443ED" w:rsidP="008443ED">
      <w:pPr>
        <w:pStyle w:val="Default"/>
        <w:jc w:val="both"/>
      </w:pPr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 xml:space="preserve">Durée du contrat </w:t>
      </w: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: 1 an avec possibilité de renouvellement après une évaluation concluante.</w:t>
      </w:r>
    </w:p>
    <w:p w14:paraId="2E53AD8E" w14:textId="77777777" w:rsidR="008443ED" w:rsidRDefault="008443ED" w:rsidP="008443ED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14:paraId="5B35F481" w14:textId="77777777" w:rsidR="008443ED" w:rsidRDefault="008443ED" w:rsidP="008443ED">
      <w:pPr>
        <w:pStyle w:val="Default"/>
        <w:jc w:val="both"/>
      </w:pPr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>Prise de fonction</w:t>
      </w: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 : 15 février 2024.</w:t>
      </w:r>
    </w:p>
    <w:p w14:paraId="3FF1E37D" w14:textId="77777777" w:rsidR="008443ED" w:rsidRDefault="008443ED" w:rsidP="008443ED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3DB0F818" w14:textId="77777777" w:rsidR="008443ED" w:rsidRDefault="008443ED" w:rsidP="008443ED">
      <w:pPr>
        <w:pStyle w:val="Default"/>
        <w:jc w:val="both"/>
      </w:pPr>
      <w:r>
        <w:rPr>
          <w:rStyle w:val="text"/>
          <w:rFonts w:ascii="Palatino Linotype" w:eastAsiaTheme="majorEastAsia" w:hAnsi="Palatino Linotype" w:cs="Arial"/>
          <w:b/>
          <w:bCs/>
          <w:sz w:val="22"/>
          <w:szCs w:val="22"/>
        </w:rPr>
        <w:t>Attributions :</w:t>
      </w:r>
    </w:p>
    <w:p w14:paraId="492A87B6" w14:textId="77777777" w:rsidR="008443ED" w:rsidRDefault="008443ED" w:rsidP="008443ED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FA52688" w14:textId="77777777" w:rsidR="008443ED" w:rsidRDefault="008443ED" w:rsidP="008443ED">
      <w:pPr>
        <w:pStyle w:val="Default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Sous la responsabilité du Chef projet, </w:t>
      </w:r>
      <w:r>
        <w:rPr>
          <w:rStyle w:val="text"/>
          <w:rFonts w:ascii="Palatino Linotype" w:eastAsiaTheme="majorEastAsia" w:hAnsi="Palatino Linotype" w:cs="Arial"/>
          <w:bCs/>
          <w:sz w:val="22"/>
          <w:szCs w:val="22"/>
        </w:rPr>
        <w:t>le chauffeur mécanicien aura pour attributions d’appuyer l’équipe du Projet dans l’accomplissement des tâches. Ses principales activités sont :</w:t>
      </w:r>
    </w:p>
    <w:p w14:paraId="7DC4324D" w14:textId="77777777" w:rsidR="008443ED" w:rsidRDefault="008443ED" w:rsidP="008443ED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ACAC0C3" w14:textId="77777777" w:rsidR="008443ED" w:rsidRDefault="008443ED" w:rsidP="008443ED">
      <w:pPr>
        <w:pStyle w:val="Default"/>
        <w:numPr>
          <w:ilvl w:val="0"/>
          <w:numId w:val="3"/>
        </w:numPr>
        <w:jc w:val="both"/>
      </w:pPr>
      <w:r>
        <w:rPr>
          <w:rStyle w:val="text"/>
          <w:rFonts w:ascii="Palatino Linotype" w:eastAsiaTheme="majorEastAsia" w:hAnsi="Palatino Linotype" w:cs="Arial"/>
          <w:bCs/>
          <w:sz w:val="22"/>
          <w:szCs w:val="22"/>
        </w:rPr>
        <w:t xml:space="preserve">Effectuer des missions dans la zone d’intervention du projet et parfois à Lomé dans le respect des textes et procédures en vigueur ; </w:t>
      </w:r>
    </w:p>
    <w:p w14:paraId="7F51DE5D" w14:textId="77777777" w:rsidR="008443ED" w:rsidRDefault="008443ED" w:rsidP="008443ED">
      <w:pPr>
        <w:pStyle w:val="Default"/>
        <w:numPr>
          <w:ilvl w:val="0"/>
          <w:numId w:val="3"/>
        </w:numPr>
        <w:jc w:val="both"/>
      </w:pPr>
      <w:r>
        <w:rPr>
          <w:rStyle w:val="text"/>
          <w:rFonts w:ascii="Palatino Linotype" w:eastAsiaTheme="majorEastAsia" w:hAnsi="Palatino Linotype" w:cs="Arial"/>
          <w:bCs/>
          <w:sz w:val="22"/>
          <w:szCs w:val="22"/>
        </w:rPr>
        <w:t>Accueillir et transporter les membres du personnel de INADES‐Formation Togo travaillant sur le projet ;</w:t>
      </w:r>
    </w:p>
    <w:p w14:paraId="02CC9AC9" w14:textId="77777777" w:rsidR="008443ED" w:rsidRDefault="008443ED" w:rsidP="008443ED">
      <w:pPr>
        <w:pStyle w:val="Default"/>
        <w:numPr>
          <w:ilvl w:val="0"/>
          <w:numId w:val="3"/>
        </w:numPr>
        <w:jc w:val="both"/>
      </w:pPr>
      <w:r>
        <w:rPr>
          <w:rStyle w:val="text"/>
          <w:rFonts w:ascii="Palatino Linotype" w:eastAsiaTheme="majorEastAsia" w:hAnsi="Palatino Linotype" w:cs="Arial"/>
          <w:bCs/>
          <w:sz w:val="22"/>
          <w:szCs w:val="22"/>
        </w:rPr>
        <w:t>Collecter et distribuer le courrier et tout type de documents dans la zone d’intervention du projet ;</w:t>
      </w:r>
    </w:p>
    <w:p w14:paraId="7E5AD460" w14:textId="77777777" w:rsidR="008443ED" w:rsidRDefault="008443ED" w:rsidP="008443ED">
      <w:pPr>
        <w:pStyle w:val="Default"/>
        <w:numPr>
          <w:ilvl w:val="0"/>
          <w:numId w:val="3"/>
        </w:numPr>
        <w:jc w:val="both"/>
      </w:pPr>
      <w:r>
        <w:rPr>
          <w:rStyle w:val="text"/>
          <w:rFonts w:ascii="Palatino Linotype" w:eastAsiaTheme="majorEastAsia" w:hAnsi="Palatino Linotype" w:cs="Arial"/>
          <w:bCs/>
          <w:sz w:val="22"/>
          <w:szCs w:val="22"/>
        </w:rPr>
        <w:t>Assurer le nettoyage et l’entretien quotidien du véhicule qui lui est affecté (vérification de l’huile, de l’eau, de la batterie, des freins, des pneus, etc.) ;</w:t>
      </w:r>
    </w:p>
    <w:p w14:paraId="7D927264" w14:textId="77777777" w:rsidR="008443ED" w:rsidRDefault="008443ED" w:rsidP="008443ED">
      <w:pPr>
        <w:pStyle w:val="Default"/>
        <w:numPr>
          <w:ilvl w:val="0"/>
          <w:numId w:val="3"/>
        </w:numPr>
        <w:jc w:val="both"/>
      </w:pPr>
      <w:r>
        <w:rPr>
          <w:rStyle w:val="text"/>
          <w:rFonts w:ascii="Palatino Linotype" w:eastAsiaTheme="majorEastAsia" w:hAnsi="Palatino Linotype" w:cs="Arial"/>
          <w:bCs/>
          <w:sz w:val="22"/>
          <w:szCs w:val="22"/>
        </w:rPr>
        <w:t>Veiller au respect des visites techniques et de la mise à jour des divers documents liés à l’exploitation du véhicule ;</w:t>
      </w:r>
    </w:p>
    <w:p w14:paraId="763B5F7C" w14:textId="77777777" w:rsidR="008443ED" w:rsidRDefault="008443ED" w:rsidP="008443ED">
      <w:pPr>
        <w:pStyle w:val="Default"/>
        <w:numPr>
          <w:ilvl w:val="0"/>
          <w:numId w:val="3"/>
        </w:numPr>
        <w:jc w:val="both"/>
      </w:pPr>
      <w:r>
        <w:rPr>
          <w:rStyle w:val="text"/>
          <w:rFonts w:ascii="Palatino Linotype" w:eastAsiaTheme="majorEastAsia" w:hAnsi="Palatino Linotype" w:cs="Arial"/>
          <w:bCs/>
          <w:sz w:val="22"/>
          <w:szCs w:val="22"/>
        </w:rPr>
        <w:t>Garer le véhicule aux lieux indiqués et ne rouler qu’aux heures indiquées selon les règles et procédures en vigueur ;</w:t>
      </w:r>
    </w:p>
    <w:p w14:paraId="5ECB0D4F" w14:textId="77777777" w:rsidR="008443ED" w:rsidRDefault="008443ED" w:rsidP="008443ED">
      <w:pPr>
        <w:pStyle w:val="Default"/>
        <w:numPr>
          <w:ilvl w:val="0"/>
          <w:numId w:val="3"/>
        </w:numPr>
        <w:jc w:val="both"/>
      </w:pPr>
      <w:r>
        <w:rPr>
          <w:rStyle w:val="text"/>
          <w:rFonts w:ascii="Palatino Linotype" w:eastAsiaTheme="majorEastAsia" w:hAnsi="Palatino Linotype" w:cs="Arial"/>
          <w:bCs/>
          <w:sz w:val="22"/>
          <w:szCs w:val="22"/>
        </w:rPr>
        <w:t>Remplir régulièrement le cahier de bord du véhicule et tenir informer le Chef parc auto</w:t>
      </w:r>
      <w:r>
        <w:rPr>
          <w:rStyle w:val="text"/>
          <w:rFonts w:ascii="Palatino Linotype" w:eastAsiaTheme="majorEastAsia" w:hAnsi="Palatino Linotype" w:cs="Arial"/>
          <w:bCs/>
          <w:sz w:val="22"/>
          <w:szCs w:val="22"/>
          <w:shd w:val="clear" w:color="auto" w:fill="FFFF00"/>
        </w:rPr>
        <w:t xml:space="preserve"> </w:t>
      </w:r>
      <w:r>
        <w:rPr>
          <w:rStyle w:val="text"/>
          <w:rFonts w:ascii="Palatino Linotype" w:eastAsiaTheme="majorEastAsia" w:hAnsi="Palatino Linotype" w:cs="Arial"/>
          <w:bCs/>
          <w:sz w:val="22"/>
          <w:szCs w:val="22"/>
        </w:rPr>
        <w:t>d’INADES‐Formation Togo des grosses pannes avant toute intervention ;</w:t>
      </w:r>
    </w:p>
    <w:p w14:paraId="2ECA73E1" w14:textId="77777777" w:rsidR="008443ED" w:rsidRDefault="008443ED" w:rsidP="008443ED">
      <w:pPr>
        <w:pStyle w:val="Default"/>
        <w:numPr>
          <w:ilvl w:val="0"/>
          <w:numId w:val="3"/>
        </w:numPr>
        <w:jc w:val="both"/>
      </w:pPr>
      <w:r>
        <w:rPr>
          <w:rStyle w:val="text"/>
          <w:rFonts w:ascii="Palatino Linotype" w:eastAsiaTheme="majorEastAsia" w:hAnsi="Palatino Linotype" w:cs="Arial"/>
          <w:bCs/>
          <w:sz w:val="22"/>
          <w:szCs w:val="22"/>
        </w:rPr>
        <w:t>Réaliser le diagnostic en cas de panne et effectuer, le cas échéant, les premières interventions nécessaires au dépannage ;</w:t>
      </w:r>
    </w:p>
    <w:p w14:paraId="27CC52F6" w14:textId="77777777" w:rsidR="008443ED" w:rsidRDefault="008443ED" w:rsidP="008443ED">
      <w:pPr>
        <w:pStyle w:val="Default"/>
        <w:numPr>
          <w:ilvl w:val="0"/>
          <w:numId w:val="3"/>
        </w:numPr>
        <w:jc w:val="both"/>
      </w:pPr>
      <w:r>
        <w:rPr>
          <w:rStyle w:val="text"/>
          <w:rFonts w:ascii="Palatino Linotype" w:eastAsiaTheme="majorEastAsia" w:hAnsi="Palatino Linotype" w:cs="Arial"/>
          <w:bCs/>
          <w:sz w:val="22"/>
          <w:szCs w:val="22"/>
        </w:rPr>
        <w:t>Suivre les opérations de contrôle mécanique obligatoires (vidange, révision, contrôle technique…) ;</w:t>
      </w:r>
    </w:p>
    <w:p w14:paraId="64976123" w14:textId="77777777" w:rsidR="008443ED" w:rsidRDefault="008443ED" w:rsidP="008443ED">
      <w:pPr>
        <w:pStyle w:val="Default"/>
        <w:numPr>
          <w:ilvl w:val="0"/>
          <w:numId w:val="3"/>
        </w:numPr>
        <w:jc w:val="both"/>
      </w:pPr>
      <w:r>
        <w:rPr>
          <w:rStyle w:val="text"/>
          <w:rFonts w:ascii="Palatino Linotype" w:eastAsiaTheme="majorEastAsia" w:hAnsi="Palatino Linotype" w:cs="Arial"/>
          <w:bCs/>
          <w:sz w:val="22"/>
          <w:szCs w:val="22"/>
        </w:rPr>
        <w:lastRenderedPageBreak/>
        <w:t>Accomplir toute autre tâche demandée par la hiérarchie dans le respect des procédures en vigueur.</w:t>
      </w:r>
    </w:p>
    <w:p w14:paraId="1E765748" w14:textId="77777777" w:rsidR="008443ED" w:rsidRDefault="008443ED" w:rsidP="008443ED">
      <w:pPr>
        <w:pStyle w:val="Default"/>
        <w:numPr>
          <w:ilvl w:val="0"/>
          <w:numId w:val="3"/>
        </w:numPr>
        <w:jc w:val="both"/>
      </w:pPr>
      <w:r>
        <w:rPr>
          <w:rStyle w:val="text"/>
          <w:rFonts w:ascii="Palatino Linotype" w:eastAsiaTheme="majorEastAsia" w:hAnsi="Palatino Linotype" w:cs="Arial"/>
          <w:bCs/>
          <w:sz w:val="22"/>
          <w:szCs w:val="22"/>
        </w:rPr>
        <w:t xml:space="preserve">Gérer la logistique lors des ateliers </w:t>
      </w:r>
    </w:p>
    <w:p w14:paraId="3CFF1749" w14:textId="77777777" w:rsidR="008443ED" w:rsidRDefault="008443ED" w:rsidP="008443ED">
      <w:pPr>
        <w:pStyle w:val="Default"/>
        <w:ind w:left="780"/>
        <w:jc w:val="both"/>
        <w:rPr>
          <w:rFonts w:ascii="Palatino Linotype" w:hAnsi="Palatino Linotype"/>
          <w:sz w:val="22"/>
          <w:szCs w:val="22"/>
        </w:rPr>
      </w:pPr>
    </w:p>
    <w:p w14:paraId="212D12DA" w14:textId="77777777" w:rsidR="008443ED" w:rsidRDefault="008443ED" w:rsidP="008443ED">
      <w:pPr>
        <w:pStyle w:val="Default"/>
        <w:jc w:val="both"/>
      </w:pPr>
      <w:r>
        <w:rPr>
          <w:rStyle w:val="text"/>
          <w:rFonts w:ascii="Palatino Linotype" w:eastAsiaTheme="majorEastAsia" w:hAnsi="Palatino Linotype" w:cs="Arial"/>
          <w:b/>
          <w:bCs/>
          <w:sz w:val="22"/>
          <w:szCs w:val="22"/>
        </w:rPr>
        <w:t>Profil recherché :</w:t>
      </w:r>
    </w:p>
    <w:p w14:paraId="59390C09" w14:textId="77777777" w:rsidR="008443ED" w:rsidRDefault="008443ED" w:rsidP="008443ED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C8FA31C" w14:textId="77777777" w:rsidR="008443ED" w:rsidRDefault="008443ED" w:rsidP="008443ED">
      <w:pPr>
        <w:pStyle w:val="Default"/>
        <w:jc w:val="both"/>
      </w:pPr>
      <w:r>
        <w:rPr>
          <w:rStyle w:val="text"/>
          <w:rFonts w:ascii="Palatino Linotype" w:eastAsiaTheme="majorEastAsia" w:hAnsi="Palatino Linotype" w:cs="Arial"/>
          <w:sz w:val="22"/>
          <w:szCs w:val="22"/>
        </w:rPr>
        <w:t>Peuvent déposer leurs dossiers de candidature, toutes les personnes de sexe masculin ou féminin, répondant aux critères ci‐dessous :</w:t>
      </w:r>
    </w:p>
    <w:p w14:paraId="2D717451" w14:textId="77777777" w:rsidR="008443ED" w:rsidRDefault="008443ED" w:rsidP="008443ED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48806BD" w14:textId="77777777" w:rsidR="008443ED" w:rsidRDefault="008443ED" w:rsidP="008443ED">
      <w:pPr>
        <w:pStyle w:val="Default"/>
        <w:numPr>
          <w:ilvl w:val="0"/>
          <w:numId w:val="4"/>
        </w:numPr>
        <w:jc w:val="both"/>
      </w:pPr>
      <w:proofErr w:type="gramStart"/>
      <w:r>
        <w:rPr>
          <w:rStyle w:val="text"/>
          <w:rFonts w:ascii="Palatino Linotype" w:eastAsiaTheme="majorEastAsia" w:hAnsi="Palatino Linotype" w:cs="Arial"/>
          <w:sz w:val="22"/>
          <w:szCs w:val="22"/>
        </w:rPr>
        <w:t>être</w:t>
      </w:r>
      <w:proofErr w:type="gramEnd"/>
      <w:r>
        <w:rPr>
          <w:rStyle w:val="text"/>
          <w:rFonts w:ascii="Palatino Linotype" w:eastAsiaTheme="majorEastAsia" w:hAnsi="Palatino Linotype" w:cs="Arial"/>
          <w:sz w:val="22"/>
          <w:szCs w:val="22"/>
        </w:rPr>
        <w:t xml:space="preserve"> de nationalité togolaise ;</w:t>
      </w:r>
    </w:p>
    <w:p w14:paraId="21776D29" w14:textId="77777777" w:rsidR="008443ED" w:rsidRDefault="008443ED" w:rsidP="008443ED">
      <w:pPr>
        <w:pStyle w:val="Default"/>
        <w:numPr>
          <w:ilvl w:val="0"/>
          <w:numId w:val="4"/>
        </w:numPr>
        <w:jc w:val="both"/>
      </w:pPr>
      <w:proofErr w:type="gramStart"/>
      <w:r>
        <w:rPr>
          <w:rStyle w:val="text"/>
          <w:rFonts w:ascii="Palatino Linotype" w:eastAsiaTheme="majorEastAsia" w:hAnsi="Palatino Linotype" w:cs="Arial"/>
          <w:sz w:val="22"/>
          <w:szCs w:val="22"/>
        </w:rPr>
        <w:t>être</w:t>
      </w:r>
      <w:proofErr w:type="gramEnd"/>
      <w:r>
        <w:rPr>
          <w:rStyle w:val="text"/>
          <w:rFonts w:ascii="Palatino Linotype" w:eastAsiaTheme="majorEastAsia" w:hAnsi="Palatino Linotype" w:cs="Arial"/>
          <w:sz w:val="22"/>
          <w:szCs w:val="22"/>
        </w:rPr>
        <w:t xml:space="preserve"> titulaire d’un diplôme minimum de fin de premier cycle de l’enseignement secondaire (Brevet des collèges) ou tout autre diplôme équivalent ;</w:t>
      </w:r>
    </w:p>
    <w:p w14:paraId="7DA371F7" w14:textId="77777777" w:rsidR="008443ED" w:rsidRDefault="008443ED" w:rsidP="008443ED">
      <w:pPr>
        <w:pStyle w:val="Default"/>
        <w:numPr>
          <w:ilvl w:val="0"/>
          <w:numId w:val="4"/>
        </w:numPr>
        <w:jc w:val="both"/>
      </w:pPr>
      <w:proofErr w:type="gramStart"/>
      <w:r>
        <w:rPr>
          <w:rStyle w:val="text"/>
          <w:rFonts w:ascii="Palatino Linotype" w:eastAsiaTheme="majorEastAsia" w:hAnsi="Palatino Linotype" w:cs="Arial"/>
          <w:sz w:val="22"/>
          <w:szCs w:val="22"/>
        </w:rPr>
        <w:t>être</w:t>
      </w:r>
      <w:proofErr w:type="gramEnd"/>
      <w:r>
        <w:rPr>
          <w:rStyle w:val="text"/>
          <w:rFonts w:ascii="Palatino Linotype" w:eastAsiaTheme="majorEastAsia" w:hAnsi="Palatino Linotype" w:cs="Arial"/>
          <w:sz w:val="22"/>
          <w:szCs w:val="22"/>
        </w:rPr>
        <w:t xml:space="preserve"> titulaire d’un permis de conduire valide de catégorie B  ; </w:t>
      </w:r>
    </w:p>
    <w:p w14:paraId="02581A27" w14:textId="77777777" w:rsidR="008443ED" w:rsidRDefault="008443ED" w:rsidP="008443ED">
      <w:pPr>
        <w:pStyle w:val="Default"/>
        <w:numPr>
          <w:ilvl w:val="0"/>
          <w:numId w:val="4"/>
        </w:numPr>
        <w:jc w:val="both"/>
      </w:pPr>
      <w:proofErr w:type="gramStart"/>
      <w:r>
        <w:rPr>
          <w:rStyle w:val="text"/>
          <w:rFonts w:ascii="Palatino Linotype" w:eastAsiaTheme="majorEastAsia" w:hAnsi="Palatino Linotype" w:cs="Arial"/>
          <w:sz w:val="22"/>
          <w:szCs w:val="22"/>
        </w:rPr>
        <w:t>avoir</w:t>
      </w:r>
      <w:proofErr w:type="gramEnd"/>
      <w:r>
        <w:rPr>
          <w:rStyle w:val="text"/>
          <w:rFonts w:ascii="Palatino Linotype" w:eastAsiaTheme="majorEastAsia" w:hAnsi="Palatino Linotype" w:cs="Arial"/>
          <w:sz w:val="22"/>
          <w:szCs w:val="22"/>
        </w:rPr>
        <w:t xml:space="preserve"> eu une formation en mécanique serait un atout ;</w:t>
      </w:r>
    </w:p>
    <w:p w14:paraId="08F002BE" w14:textId="77777777" w:rsidR="008443ED" w:rsidRDefault="008443ED" w:rsidP="008443ED">
      <w:pPr>
        <w:pStyle w:val="Default"/>
        <w:numPr>
          <w:ilvl w:val="0"/>
          <w:numId w:val="4"/>
        </w:numPr>
        <w:jc w:val="both"/>
      </w:pPr>
      <w:proofErr w:type="gramStart"/>
      <w:r>
        <w:rPr>
          <w:rStyle w:val="text"/>
          <w:rFonts w:ascii="Palatino Linotype" w:eastAsiaTheme="majorEastAsia" w:hAnsi="Palatino Linotype" w:cs="Arial"/>
          <w:sz w:val="22"/>
          <w:szCs w:val="22"/>
        </w:rPr>
        <w:t>avoir</w:t>
      </w:r>
      <w:proofErr w:type="gramEnd"/>
      <w:r>
        <w:rPr>
          <w:rStyle w:val="text"/>
          <w:rFonts w:ascii="Palatino Linotype" w:eastAsiaTheme="majorEastAsia" w:hAnsi="Palatino Linotype" w:cs="Arial"/>
          <w:sz w:val="22"/>
          <w:szCs w:val="22"/>
        </w:rPr>
        <w:t xml:space="preserve"> une expérience professionnelle d’au moins cinq (5) ans en qualité de chauffeur ;</w:t>
      </w:r>
    </w:p>
    <w:p w14:paraId="7AA5EBD1" w14:textId="77777777" w:rsidR="008443ED" w:rsidRDefault="008443ED" w:rsidP="008443ED">
      <w:pPr>
        <w:pStyle w:val="Default"/>
        <w:numPr>
          <w:ilvl w:val="0"/>
          <w:numId w:val="4"/>
        </w:numPr>
        <w:jc w:val="both"/>
      </w:pPr>
      <w:proofErr w:type="gramStart"/>
      <w:r>
        <w:rPr>
          <w:rStyle w:val="text"/>
          <w:rFonts w:ascii="Palatino Linotype" w:eastAsiaTheme="majorEastAsia" w:hAnsi="Palatino Linotype" w:cs="Arial"/>
          <w:sz w:val="22"/>
          <w:szCs w:val="22"/>
        </w:rPr>
        <w:t>parler</w:t>
      </w:r>
      <w:proofErr w:type="gramEnd"/>
      <w:r>
        <w:rPr>
          <w:rStyle w:val="text"/>
          <w:rFonts w:ascii="Palatino Linotype" w:eastAsiaTheme="majorEastAsia" w:hAnsi="Palatino Linotype" w:cs="Arial"/>
          <w:sz w:val="22"/>
          <w:szCs w:val="22"/>
        </w:rPr>
        <w:t xml:space="preserve"> le Kabyè ou le Tem serait un atout ;</w:t>
      </w:r>
    </w:p>
    <w:p w14:paraId="4A54BBFC" w14:textId="77777777" w:rsidR="008443ED" w:rsidRDefault="008443ED" w:rsidP="008443ED">
      <w:pPr>
        <w:pStyle w:val="Default"/>
        <w:numPr>
          <w:ilvl w:val="0"/>
          <w:numId w:val="4"/>
        </w:numPr>
        <w:jc w:val="both"/>
      </w:pPr>
      <w:proofErr w:type="gramStart"/>
      <w:r>
        <w:rPr>
          <w:rStyle w:val="text"/>
          <w:rFonts w:ascii="Palatino Linotype" w:eastAsiaTheme="majorEastAsia" w:hAnsi="Palatino Linotype" w:cs="Arial"/>
          <w:sz w:val="22"/>
          <w:szCs w:val="22"/>
        </w:rPr>
        <w:t>avoir</w:t>
      </w:r>
      <w:proofErr w:type="gramEnd"/>
      <w:r>
        <w:rPr>
          <w:rStyle w:val="text"/>
          <w:rFonts w:ascii="Palatino Linotype" w:eastAsiaTheme="majorEastAsia" w:hAnsi="Palatino Linotype" w:cs="Arial"/>
          <w:sz w:val="22"/>
          <w:szCs w:val="22"/>
        </w:rPr>
        <w:t xml:space="preserve"> un sens de la discrétion, la courtoisie et capacité à accueillir des personnes.</w:t>
      </w:r>
    </w:p>
    <w:p w14:paraId="2FBC820C" w14:textId="77777777" w:rsidR="008443ED" w:rsidRDefault="008443ED" w:rsidP="008443ED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DD5D57B" w14:textId="77777777" w:rsidR="008443ED" w:rsidRDefault="008443ED" w:rsidP="008443ED">
      <w:pPr>
        <w:pStyle w:val="Default"/>
        <w:jc w:val="both"/>
      </w:pPr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 xml:space="preserve">Constitution du dossier de candidature </w:t>
      </w:r>
    </w:p>
    <w:p w14:paraId="3F6BC8B1" w14:textId="77777777" w:rsidR="008443ED" w:rsidRDefault="008443ED" w:rsidP="008443ED">
      <w:pPr>
        <w:pStyle w:val="Default"/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 xml:space="preserve">Le/la candidat (te) au poste doit fournir les pièces suivantes : </w:t>
      </w:r>
    </w:p>
    <w:p w14:paraId="24FF15A1" w14:textId="77777777" w:rsidR="008443ED" w:rsidRDefault="008443ED" w:rsidP="008443ED">
      <w:pPr>
        <w:pStyle w:val="Default"/>
        <w:numPr>
          <w:ilvl w:val="0"/>
          <w:numId w:val="5"/>
        </w:numPr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Une lettre de motivation ;</w:t>
      </w:r>
    </w:p>
    <w:p w14:paraId="68ED8778" w14:textId="77777777" w:rsidR="008443ED" w:rsidRDefault="008443ED" w:rsidP="008443ED">
      <w:pPr>
        <w:pStyle w:val="Default"/>
        <w:numPr>
          <w:ilvl w:val="0"/>
          <w:numId w:val="5"/>
        </w:numPr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Un curriculum vitae de trois (3) pages au maximum avec trois références ;</w:t>
      </w:r>
    </w:p>
    <w:p w14:paraId="7B72F975" w14:textId="77777777" w:rsidR="008443ED" w:rsidRDefault="008443ED" w:rsidP="008443ED">
      <w:pPr>
        <w:pStyle w:val="Default"/>
        <w:numPr>
          <w:ilvl w:val="0"/>
          <w:numId w:val="5"/>
        </w:numPr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Une copie non légalisée de l’acte de naissance ;</w:t>
      </w:r>
    </w:p>
    <w:p w14:paraId="04D8E8CE" w14:textId="77777777" w:rsidR="008443ED" w:rsidRDefault="008443ED" w:rsidP="008443ED">
      <w:pPr>
        <w:pStyle w:val="Default"/>
        <w:numPr>
          <w:ilvl w:val="0"/>
          <w:numId w:val="5"/>
        </w:numPr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Une copie non légalisée du certificat de nationalité ;</w:t>
      </w:r>
    </w:p>
    <w:p w14:paraId="1067DE83" w14:textId="77777777" w:rsidR="008443ED" w:rsidRDefault="008443ED" w:rsidP="008443ED">
      <w:pPr>
        <w:pStyle w:val="Default"/>
        <w:numPr>
          <w:ilvl w:val="0"/>
          <w:numId w:val="5"/>
        </w:numPr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Une copie non légalisée des diplômes et attestations de formation ;</w:t>
      </w:r>
    </w:p>
    <w:p w14:paraId="7BCFF97D" w14:textId="77777777" w:rsidR="008443ED" w:rsidRDefault="008443ED" w:rsidP="008443ED">
      <w:pPr>
        <w:pStyle w:val="Default"/>
        <w:numPr>
          <w:ilvl w:val="0"/>
          <w:numId w:val="5"/>
        </w:numPr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Une copie non légalisée des certificats d’emplois antérieurs ;</w:t>
      </w:r>
    </w:p>
    <w:p w14:paraId="74A32F90" w14:textId="77777777" w:rsidR="008443ED" w:rsidRDefault="008443ED" w:rsidP="008443ED">
      <w:pPr>
        <w:pStyle w:val="Default"/>
        <w:numPr>
          <w:ilvl w:val="0"/>
          <w:numId w:val="5"/>
        </w:numPr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Une copie du permis de conduire de catégorie B ;</w:t>
      </w:r>
    </w:p>
    <w:p w14:paraId="33648A98" w14:textId="77777777" w:rsidR="008443ED" w:rsidRDefault="008443ED" w:rsidP="008443ED">
      <w:pPr>
        <w:pStyle w:val="Default"/>
        <w:numPr>
          <w:ilvl w:val="0"/>
          <w:numId w:val="5"/>
        </w:numPr>
        <w:jc w:val="both"/>
      </w:pPr>
      <w:r>
        <w:rPr>
          <w:rStyle w:val="text"/>
          <w:rFonts w:ascii="Palatino Linotype" w:eastAsiaTheme="majorEastAsia" w:hAnsi="Palatino Linotype" w:cs="Arial"/>
          <w:color w:val="auto"/>
          <w:sz w:val="22"/>
          <w:szCs w:val="22"/>
        </w:rPr>
        <w:t>Un casier judiciaire datant de moins de trois (3) mois.</w:t>
      </w:r>
    </w:p>
    <w:p w14:paraId="3325B69F" w14:textId="77777777" w:rsidR="008443ED" w:rsidRPr="009D3944" w:rsidRDefault="008443ED" w:rsidP="008443ED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48DBBD97" w14:textId="77777777" w:rsidR="008443ED" w:rsidRDefault="008443ED" w:rsidP="008443ED">
      <w:pPr>
        <w:pStyle w:val="Default"/>
        <w:jc w:val="both"/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</w:pPr>
      <w:bookmarkStart w:id="0" w:name="_Hlk94721720"/>
      <w:r w:rsidRPr="009D3944">
        <w:rPr>
          <w:rStyle w:val="text"/>
          <w:rFonts w:ascii="Palatino Linotype" w:eastAsiaTheme="majorEastAsia" w:hAnsi="Palatino Linotype" w:cs="Arial"/>
          <w:b/>
          <w:bCs/>
          <w:color w:val="C00000"/>
          <w:sz w:val="22"/>
          <w:szCs w:val="22"/>
        </w:rPr>
        <w:t xml:space="preserve">Le dossier de candidature </w:t>
      </w:r>
      <w:r w:rsidRPr="009D3944">
        <w:rPr>
          <w:rFonts w:ascii="Palatino Linotype" w:hAnsi="Palatino Linotype"/>
          <w:b/>
          <w:bCs/>
          <w:color w:val="C00000"/>
          <w:sz w:val="22"/>
          <w:szCs w:val="22"/>
        </w:rPr>
        <w:t>doit</w:t>
      </w:r>
      <w:r w:rsidRPr="009D3944">
        <w:rPr>
          <w:rStyle w:val="text"/>
          <w:rFonts w:ascii="Palatino Linotype" w:eastAsiaTheme="majorEastAsia" w:hAnsi="Palatino Linotype" w:cs="Arial"/>
          <w:b/>
          <w:bCs/>
          <w:color w:val="C00000"/>
          <w:sz w:val="22"/>
          <w:szCs w:val="22"/>
        </w:rPr>
        <w:t xml:space="preserve"> parvenir </w:t>
      </w:r>
      <w:r>
        <w:rPr>
          <w:rStyle w:val="text"/>
          <w:rFonts w:ascii="Palatino Linotype" w:eastAsiaTheme="majorEastAsia" w:hAnsi="Palatino Linotype" w:cs="Arial"/>
          <w:b/>
          <w:bCs/>
          <w:color w:val="C00000"/>
          <w:sz w:val="22"/>
          <w:szCs w:val="22"/>
        </w:rPr>
        <w:t xml:space="preserve">en </w:t>
      </w:r>
      <w:r w:rsidRPr="009D3944">
        <w:rPr>
          <w:rFonts w:ascii="Palatino Linotype" w:hAnsi="Palatino Linotype"/>
          <w:b/>
          <w:bCs/>
          <w:color w:val="C00000"/>
          <w:sz w:val="22"/>
          <w:szCs w:val="22"/>
        </w:rPr>
        <w:t>un seul fichier PDF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 xml:space="preserve">par mail aux deux adresses suivantes : </w:t>
      </w:r>
      <w:hyperlink r:id="rId5" w:history="1">
        <w:r w:rsidRPr="007934D1">
          <w:rPr>
            <w:rStyle w:val="Lienhypertexte"/>
            <w:rFonts w:ascii="Palatino Linotype" w:eastAsiaTheme="majorEastAsia" w:hAnsi="Palatino Linotype" w:cs="Arial"/>
            <w:b/>
            <w:bCs/>
            <w:sz w:val="22"/>
            <w:szCs w:val="22"/>
          </w:rPr>
          <w:t>inadesformation.togo@inadesfo.net</w:t>
        </w:r>
      </w:hyperlink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 xml:space="preserve"> ; </w:t>
      </w:r>
      <w:hyperlink r:id="rId6" w:history="1">
        <w:r w:rsidRPr="00C011A8">
          <w:rPr>
            <w:rStyle w:val="Lienhypertexte"/>
            <w:rFonts w:ascii="Palatino Linotype" w:eastAsiaTheme="majorEastAsia" w:hAnsi="Palatino Linotype" w:cs="Arial"/>
            <w:b/>
            <w:bCs/>
            <w:sz w:val="22"/>
            <w:szCs w:val="22"/>
          </w:rPr>
          <w:t>ismailam.affo@inadesfo.net</w:t>
        </w:r>
      </w:hyperlink>
      <w:r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  <w:t xml:space="preserve"> mentionnant en objet « le N° et le titre du poste »au plus tard le 02 février 2024 à 17h30.</w:t>
      </w:r>
    </w:p>
    <w:p w14:paraId="31051CCD" w14:textId="77777777" w:rsidR="008443ED" w:rsidRDefault="008443ED" w:rsidP="008443ED">
      <w:pPr>
        <w:pStyle w:val="Default"/>
        <w:jc w:val="both"/>
        <w:rPr>
          <w:rStyle w:val="text"/>
          <w:rFonts w:ascii="Palatino Linotype" w:eastAsiaTheme="majorEastAsia" w:hAnsi="Palatino Linotype" w:cs="Arial"/>
          <w:b/>
          <w:bCs/>
          <w:color w:val="auto"/>
          <w:sz w:val="22"/>
          <w:szCs w:val="22"/>
        </w:rPr>
      </w:pPr>
    </w:p>
    <w:p w14:paraId="2C2EC13C" w14:textId="77777777" w:rsidR="008443ED" w:rsidRDefault="008443ED" w:rsidP="008443ED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9D3944">
        <w:rPr>
          <w:rStyle w:val="text"/>
          <w:rFonts w:ascii="Palatino Linotype" w:eastAsiaTheme="majorEastAsia" w:hAnsi="Palatino Linotype" w:cs="Arial"/>
          <w:b/>
          <w:bCs/>
          <w:i/>
          <w:iCs/>
          <w:color w:val="auto"/>
          <w:sz w:val="22"/>
          <w:szCs w:val="22"/>
          <w:u w:val="single"/>
        </w:rPr>
        <w:t>NB</w:t>
      </w:r>
      <w:r w:rsidRPr="009D3944">
        <w:rPr>
          <w:rStyle w:val="text"/>
          <w:rFonts w:ascii="Palatino Linotype" w:eastAsiaTheme="majorEastAsia" w:hAnsi="Palatino Linotype" w:cs="Arial"/>
          <w:b/>
          <w:bCs/>
          <w:i/>
          <w:iCs/>
          <w:color w:val="auto"/>
          <w:sz w:val="22"/>
          <w:szCs w:val="22"/>
        </w:rPr>
        <w:t> : Seules les candidatures retenues seront contactées.</w:t>
      </w:r>
      <w:bookmarkEnd w:id="0"/>
    </w:p>
    <w:p w14:paraId="18B7EFB1" w14:textId="77777777" w:rsidR="008443ED" w:rsidRDefault="008443ED" w:rsidP="008443ED">
      <w:pPr>
        <w:rPr>
          <w:rFonts w:ascii="Palatino Linotype" w:hAnsi="Palatino Linotype"/>
          <w:sz w:val="22"/>
          <w:szCs w:val="22"/>
        </w:rPr>
      </w:pPr>
    </w:p>
    <w:p w14:paraId="63732B6C" w14:textId="77777777" w:rsidR="008443ED" w:rsidRDefault="008443ED" w:rsidP="008443ED"/>
    <w:p w14:paraId="5455AB12" w14:textId="77777777" w:rsidR="008443ED" w:rsidRDefault="008443ED"/>
    <w:sectPr w:rsidR="008443ED" w:rsidSect="00DE4F34">
      <w:footerReference w:type="default" r:id="rId7"/>
      <w:pgSz w:w="11906" w:h="16838"/>
      <w:pgMar w:top="1134" w:right="1134" w:bottom="1134" w:left="124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9302" w14:textId="77777777" w:rsidR="00000000" w:rsidRDefault="0000000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2ECF0" wp14:editId="5A98A706">
              <wp:simplePos x="0" y="0"/>
              <wp:positionH relativeFrom="page">
                <wp:posOffset>6662420</wp:posOffset>
              </wp:positionH>
              <wp:positionV relativeFrom="page">
                <wp:posOffset>9857105</wp:posOffset>
              </wp:positionV>
              <wp:extent cx="368300" cy="274320"/>
              <wp:effectExtent l="0" t="0" r="12700" b="11430"/>
              <wp:wrapNone/>
              <wp:docPr id="252612449" name="Forme libre : form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8300" cy="274320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ss"/>
                          <a:gd name="f3" fmla="val 0"/>
                          <a:gd name="f4" fmla="val 34560"/>
                          <a:gd name="f5" fmla="abs f0"/>
                          <a:gd name="f6" fmla="abs f1"/>
                          <a:gd name="f7" fmla="abs f2"/>
                          <a:gd name="f8" fmla="?: f5 f0 1"/>
                          <a:gd name="f9" fmla="?: f6 f1 1"/>
                          <a:gd name="f10" fmla="?: f7 f2 1"/>
                          <a:gd name="f11" fmla="*/ f8 1 21600"/>
                          <a:gd name="f12" fmla="*/ f9 1 21600"/>
                          <a:gd name="f13" fmla="*/ 21600 f8 1"/>
                          <a:gd name="f14" fmla="*/ 21600 f9 1"/>
                          <a:gd name="f15" fmla="min f12 f11"/>
                          <a:gd name="f16" fmla="*/ f13 1 f10"/>
                          <a:gd name="f17" fmla="*/ f14 1 f10"/>
                          <a:gd name="f18" fmla="val f16"/>
                          <a:gd name="f19" fmla="val f17"/>
                          <a:gd name="f20" fmla="*/ f3 f15 1"/>
                          <a:gd name="f21" fmla="+- f19 0 f3"/>
                          <a:gd name="f22" fmla="+- f18 0 f3"/>
                          <a:gd name="f23" fmla="*/ f18 f15 1"/>
                          <a:gd name="f24" fmla="*/ f19 f15 1"/>
                          <a:gd name="f25" fmla="min f22 f21"/>
                          <a:gd name="f26" fmla="*/ f25 f4 1"/>
                          <a:gd name="f27" fmla="*/ f26 1 100000"/>
                          <a:gd name="f28" fmla="*/ f27 1 5"/>
                          <a:gd name="f29" fmla="+- f18 0 f27"/>
                          <a:gd name="f30" fmla="+- f19 0 f27"/>
                          <a:gd name="f31" fmla="+- f29 f28 0"/>
                          <a:gd name="f32" fmla="+- f30 f28 0"/>
                          <a:gd name="f33" fmla="*/ f30 f15 1"/>
                          <a:gd name="f34" fmla="*/ f29 f15 1"/>
                          <a:gd name="f35" fmla="*/ f31 f15 1"/>
                          <a:gd name="f36" fmla="*/ f32 f1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20" t="f20" r="f23" b="f33"/>
                        <a:pathLst>
                          <a:path stroke="0">
                            <a:moveTo>
                              <a:pt x="f20" y="f20"/>
                            </a:moveTo>
                            <a:lnTo>
                              <a:pt x="f23" y="f20"/>
                            </a:lnTo>
                            <a:lnTo>
                              <a:pt x="f23" y="f33"/>
                            </a:lnTo>
                            <a:lnTo>
                              <a:pt x="f34" y="f24"/>
                            </a:lnTo>
                            <a:lnTo>
                              <a:pt x="f20" y="f24"/>
                            </a:lnTo>
                            <a:close/>
                          </a:path>
                          <a:path stroke="0">
                            <a:moveTo>
                              <a:pt x="f34" y="f24"/>
                            </a:moveTo>
                            <a:lnTo>
                              <a:pt x="f35" y="f36"/>
                            </a:lnTo>
                            <a:lnTo>
                              <a:pt x="f23" y="f33"/>
                            </a:lnTo>
                            <a:close/>
                          </a:path>
                          <a:path fill="none">
                            <a:moveTo>
                              <a:pt x="f34" y="f24"/>
                            </a:moveTo>
                            <a:lnTo>
                              <a:pt x="f35" y="f36"/>
                            </a:lnTo>
                            <a:lnTo>
                              <a:pt x="f23" y="f33"/>
                            </a:lnTo>
                            <a:lnTo>
                              <a:pt x="f34" y="f24"/>
                            </a:lnTo>
                            <a:lnTo>
                              <a:pt x="f20" y="f24"/>
                            </a:lnTo>
                            <a:lnTo>
                              <a:pt x="f20" y="f20"/>
                            </a:lnTo>
                            <a:lnTo>
                              <a:pt x="f23" y="f20"/>
                            </a:lnTo>
                            <a:lnTo>
                              <a:pt x="f23" y="f33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3172" cap="flat">
                        <a:solidFill>
                          <a:srgbClr val="80808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2D4C8A7D" w14:textId="77777777" w:rsidR="00000000" w:rsidRDefault="00000000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2ECF0" id="Forme libre : forme 1" o:spid="_x0000_s1026" style="position:absolute;margin-left:524.6pt;margin-top:776.15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830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" adj="-11796480,,5400" path="m,nsl368300,r,179515l273495,274320,,274320,,xem273495,274320nsl292456,198476r75844,-18961l273495,274320xem273495,274320nfl292456,198476r75844,-18961l273495,274320,,274320,,,368300,r,179515e" strokecolor="gray" strokeweight=".08811mm">
              <v:stroke joinstyle="round"/>
              <v:formulas/>
              <v:path arrowok="t" o:connecttype="custom" o:connectlocs="184150,0;368300,137160;184150,274320;0,137160" o:connectangles="270,0,90,180" textboxrect="0,0,368300,179515"/>
              <v:textbox>
                <w:txbxContent>
                  <w:p w14:paraId="2D4C8A7D" w14:textId="77777777" w:rsidR="00000000" w:rsidRDefault="00000000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381"/>
    <w:multiLevelType w:val="multilevel"/>
    <w:tmpl w:val="D75210F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FC823E6"/>
    <w:multiLevelType w:val="multilevel"/>
    <w:tmpl w:val="C214EE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/>
        <w:color w:val="aut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B2B798B"/>
    <w:multiLevelType w:val="multilevel"/>
    <w:tmpl w:val="24C0655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 w15:restartNumberingAfterBreak="0">
    <w:nsid w:val="33BB432C"/>
    <w:multiLevelType w:val="multilevel"/>
    <w:tmpl w:val="8000DD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0B033A9"/>
    <w:multiLevelType w:val="multilevel"/>
    <w:tmpl w:val="456231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/>
        <w:color w:val="aut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34513294">
    <w:abstractNumId w:val="0"/>
  </w:num>
  <w:num w:numId="2" w16cid:durableId="1919634647">
    <w:abstractNumId w:val="4"/>
  </w:num>
  <w:num w:numId="3" w16cid:durableId="554895699">
    <w:abstractNumId w:val="2"/>
  </w:num>
  <w:num w:numId="4" w16cid:durableId="2003384354">
    <w:abstractNumId w:val="3"/>
  </w:num>
  <w:num w:numId="5" w16cid:durableId="732505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ED"/>
    <w:rsid w:val="008443ED"/>
    <w:rsid w:val="00D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E33B"/>
  <w15:chartTrackingRefBased/>
  <w15:docId w15:val="{25B4BCF5-58B3-40E0-B0C1-7B09E15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TG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fr-FR" w:eastAsia="es-ES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443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43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43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43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43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43E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43E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43E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43E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43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443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443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443E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443E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443E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443E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443E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443E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443E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43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43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443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443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443ED"/>
    <w:rPr>
      <w:i/>
      <w:iCs/>
      <w:color w:val="404040" w:themeColor="text1" w:themeTint="BF"/>
    </w:rPr>
  </w:style>
  <w:style w:type="paragraph" w:styleId="Paragraphedeliste">
    <w:name w:val="List Paragraph"/>
    <w:basedOn w:val="Normal"/>
    <w:qFormat/>
    <w:rsid w:val="008443E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443E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43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43E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443ED"/>
    <w:rPr>
      <w:b/>
      <w:bCs/>
      <w:smallCaps/>
      <w:color w:val="0F4761" w:themeColor="accent1" w:themeShade="BF"/>
      <w:spacing w:val="5"/>
    </w:rPr>
  </w:style>
  <w:style w:type="character" w:customStyle="1" w:styleId="text">
    <w:name w:val="text"/>
    <w:basedOn w:val="Policepardfaut"/>
    <w:rsid w:val="008443ED"/>
  </w:style>
  <w:style w:type="paragraph" w:customStyle="1" w:styleId="Default">
    <w:name w:val="Default"/>
    <w:rsid w:val="008443E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lang w:val="fr-FR" w:eastAsia="fr-FR"/>
      <w14:ligatures w14:val="none"/>
    </w:rPr>
  </w:style>
  <w:style w:type="paragraph" w:styleId="Pieddepage">
    <w:name w:val="footer"/>
    <w:basedOn w:val="Normal"/>
    <w:link w:val="PieddepageCar"/>
    <w:rsid w:val="008443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443ED"/>
    <w:rPr>
      <w:rFonts w:ascii="Times New Roman" w:eastAsia="Times New Roman" w:hAnsi="Times New Roman" w:cs="Times New Roman"/>
      <w:kern w:val="0"/>
      <w:sz w:val="20"/>
      <w:szCs w:val="20"/>
      <w:lang w:val="fr-FR" w:eastAsia="es-ES"/>
      <w14:ligatures w14:val="none"/>
    </w:rPr>
  </w:style>
  <w:style w:type="character" w:styleId="Lienhypertexte">
    <w:name w:val="Hyperlink"/>
    <w:rsid w:val="008443ED"/>
    <w:rPr>
      <w:color w:val="0563C1"/>
      <w:u w:val="single"/>
    </w:rPr>
  </w:style>
  <w:style w:type="paragraph" w:styleId="NormalWeb">
    <w:name w:val="Normal (Web)"/>
    <w:basedOn w:val="Normal"/>
    <w:rsid w:val="008443ED"/>
    <w:pPr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am.affo@inadesfo.net" TargetMode="External"/><Relationship Id="rId5" Type="http://schemas.openxmlformats.org/officeDocument/2006/relationships/hyperlink" Target="mailto:inadesformation.togo@inadesfo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Evedoh HOUNSIME</dc:creator>
  <cp:keywords/>
  <dc:description/>
  <cp:lastModifiedBy>Charlotte Evedoh HOUNSIME</cp:lastModifiedBy>
  <cp:revision>1</cp:revision>
  <dcterms:created xsi:type="dcterms:W3CDTF">2024-01-22T12:03:00Z</dcterms:created>
  <dcterms:modified xsi:type="dcterms:W3CDTF">2024-01-22T12:09:00Z</dcterms:modified>
</cp:coreProperties>
</file>